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7C" w:rsidRPr="00B80237" w:rsidRDefault="00494F7C" w:rsidP="00494F7C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B80237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494F7C" w:rsidRPr="00B80237" w:rsidRDefault="00494F7C" w:rsidP="00494F7C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B80237">
        <w:rPr>
          <w:rFonts w:ascii="Times New Roman" w:hAnsi="Times New Roman" w:cs="Times New Roman"/>
          <w:b/>
          <w:sz w:val="28"/>
        </w:rPr>
        <w:t>городского округа «Город Архангельск»</w:t>
      </w:r>
    </w:p>
    <w:p w:rsidR="00494F7C" w:rsidRPr="00B80237" w:rsidRDefault="00494F7C" w:rsidP="00494F7C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B80237">
        <w:rPr>
          <w:rFonts w:ascii="Times New Roman" w:hAnsi="Times New Roman" w:cs="Times New Roman"/>
          <w:b/>
          <w:sz w:val="28"/>
        </w:rPr>
        <w:t>«Средняя школа № 52 имени Героя Советского Союза Г.И. Катарина»</w:t>
      </w:r>
    </w:p>
    <w:p w:rsidR="00494F7C" w:rsidRPr="00B80237" w:rsidRDefault="00494F7C" w:rsidP="00494F7C">
      <w:pPr>
        <w:spacing w:line="20" w:lineRule="atLeast"/>
        <w:jc w:val="right"/>
        <w:rPr>
          <w:rFonts w:ascii="Times New Roman" w:hAnsi="Times New Roman" w:cs="Times New Roman"/>
          <w:sz w:val="24"/>
        </w:rPr>
      </w:pPr>
      <w:r w:rsidRPr="00B80237">
        <w:rPr>
          <w:rFonts w:ascii="Times New Roman" w:hAnsi="Times New Roman" w:cs="Times New Roman"/>
          <w:sz w:val="24"/>
        </w:rPr>
        <w:t>УТВЕРЖДЕНО приказом</w:t>
      </w:r>
    </w:p>
    <w:p w:rsidR="00494F7C" w:rsidRPr="00B80237" w:rsidRDefault="00494F7C" w:rsidP="00494F7C">
      <w:pPr>
        <w:spacing w:line="20" w:lineRule="atLeast"/>
        <w:jc w:val="right"/>
        <w:rPr>
          <w:rFonts w:ascii="Times New Roman" w:hAnsi="Times New Roman" w:cs="Times New Roman"/>
          <w:sz w:val="24"/>
        </w:rPr>
      </w:pPr>
      <w:r w:rsidRPr="00B80237">
        <w:rPr>
          <w:rFonts w:ascii="Times New Roman" w:hAnsi="Times New Roman" w:cs="Times New Roman"/>
          <w:sz w:val="24"/>
        </w:rPr>
        <w:t>Директора МБОУ СШ №52</w:t>
      </w:r>
    </w:p>
    <w:p w:rsidR="00494F7C" w:rsidRPr="00B80237" w:rsidRDefault="00494F7C" w:rsidP="00494F7C">
      <w:pPr>
        <w:spacing w:line="20" w:lineRule="atLeast"/>
        <w:jc w:val="center"/>
        <w:rPr>
          <w:rFonts w:ascii="Times New Roman" w:hAnsi="Times New Roman" w:cs="Times New Roman"/>
          <w:sz w:val="24"/>
        </w:rPr>
      </w:pPr>
      <w:r w:rsidRPr="00B80237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CC14F5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Pr="00B80237">
        <w:rPr>
          <w:rFonts w:ascii="Times New Roman" w:hAnsi="Times New Roman" w:cs="Times New Roman"/>
          <w:sz w:val="24"/>
        </w:rPr>
        <w:t xml:space="preserve">№ </w:t>
      </w:r>
      <w:r w:rsidR="00593F13">
        <w:rPr>
          <w:rFonts w:ascii="Times New Roman" w:hAnsi="Times New Roman" w:cs="Times New Roman"/>
          <w:sz w:val="24"/>
        </w:rPr>
        <w:t>2</w:t>
      </w:r>
      <w:r w:rsidR="000A0146">
        <w:rPr>
          <w:rFonts w:ascii="Times New Roman" w:hAnsi="Times New Roman" w:cs="Times New Roman"/>
          <w:sz w:val="24"/>
        </w:rPr>
        <w:t>11</w:t>
      </w:r>
    </w:p>
    <w:p w:rsidR="00494F7C" w:rsidRPr="00B80237" w:rsidRDefault="00494F7C" w:rsidP="00494F7C">
      <w:pPr>
        <w:spacing w:line="20" w:lineRule="atLeast"/>
        <w:jc w:val="right"/>
        <w:rPr>
          <w:rFonts w:ascii="Times New Roman" w:hAnsi="Times New Roman" w:cs="Times New Roman"/>
          <w:sz w:val="24"/>
        </w:rPr>
      </w:pPr>
      <w:r w:rsidRPr="00B80237">
        <w:rPr>
          <w:rFonts w:ascii="Times New Roman" w:hAnsi="Times New Roman" w:cs="Times New Roman"/>
          <w:sz w:val="24"/>
        </w:rPr>
        <w:t>«0</w:t>
      </w:r>
      <w:r w:rsidR="000A0146">
        <w:rPr>
          <w:rFonts w:ascii="Times New Roman" w:hAnsi="Times New Roman" w:cs="Times New Roman"/>
          <w:sz w:val="24"/>
        </w:rPr>
        <w:t>2</w:t>
      </w:r>
      <w:r w:rsidRPr="00B80237">
        <w:rPr>
          <w:rFonts w:ascii="Times New Roman" w:hAnsi="Times New Roman" w:cs="Times New Roman"/>
          <w:sz w:val="24"/>
        </w:rPr>
        <w:t>» сентября 202</w:t>
      </w:r>
      <w:r w:rsidR="00B6657B" w:rsidRPr="000A0146">
        <w:rPr>
          <w:rFonts w:ascii="Times New Roman" w:hAnsi="Times New Roman" w:cs="Times New Roman"/>
          <w:sz w:val="24"/>
        </w:rPr>
        <w:t>4</w:t>
      </w:r>
      <w:r w:rsidRPr="00B80237">
        <w:rPr>
          <w:rFonts w:ascii="Times New Roman" w:hAnsi="Times New Roman" w:cs="Times New Roman"/>
          <w:sz w:val="24"/>
        </w:rPr>
        <w:t xml:space="preserve"> г.</w:t>
      </w: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F7C" w:rsidRPr="00B80237" w:rsidRDefault="00494F7C" w:rsidP="00494F7C">
      <w:pPr>
        <w:rPr>
          <w:rFonts w:ascii="Times New Roman" w:hAnsi="Times New Roman" w:cs="Times New Roman"/>
        </w:rPr>
      </w:pPr>
    </w:p>
    <w:p w:rsidR="00494F7C" w:rsidRPr="00B80237" w:rsidRDefault="00494F7C" w:rsidP="00494F7C">
      <w:pPr>
        <w:rPr>
          <w:rFonts w:ascii="Times New Roman" w:hAnsi="Times New Roman" w:cs="Times New Roman"/>
        </w:rPr>
      </w:pPr>
    </w:p>
    <w:p w:rsidR="00494F7C" w:rsidRPr="00B80237" w:rsidRDefault="00494F7C" w:rsidP="00494F7C">
      <w:pPr>
        <w:rPr>
          <w:rFonts w:ascii="Times New Roman" w:hAnsi="Times New Roman" w:cs="Times New Roman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  <w:r w:rsidRPr="00B80237">
        <w:rPr>
          <w:b/>
          <w:sz w:val="28"/>
          <w:szCs w:val="28"/>
        </w:rPr>
        <w:t>ПРОГРАММА ДОПОЛНИТЕЛЬНОГО ОБРАЗОВАНИЯ ДЕТЕЙ</w:t>
      </w:r>
    </w:p>
    <w:p w:rsidR="00494F7C" w:rsidRPr="00B80237" w:rsidRDefault="00494F7C" w:rsidP="00494F7C">
      <w:pPr>
        <w:pStyle w:val="a5"/>
        <w:jc w:val="center"/>
        <w:rPr>
          <w:b/>
          <w:sz w:val="28"/>
          <w:szCs w:val="28"/>
        </w:rPr>
      </w:pPr>
    </w:p>
    <w:p w:rsidR="00494F7C" w:rsidRPr="00B80237" w:rsidRDefault="00494F7C" w:rsidP="00494F7C">
      <w:pPr>
        <w:pStyle w:val="a5"/>
        <w:jc w:val="center"/>
        <w:rPr>
          <w:b/>
          <w:caps/>
          <w:sz w:val="28"/>
          <w:szCs w:val="28"/>
        </w:rPr>
      </w:pPr>
      <w:r w:rsidRPr="00B80237">
        <w:rPr>
          <w:b/>
          <w:caps/>
          <w:sz w:val="28"/>
          <w:szCs w:val="28"/>
        </w:rPr>
        <w:t xml:space="preserve">«история </w:t>
      </w:r>
      <w:r w:rsidR="00593F13">
        <w:rPr>
          <w:b/>
          <w:caps/>
          <w:sz w:val="28"/>
          <w:szCs w:val="28"/>
        </w:rPr>
        <w:t xml:space="preserve">РУССКОГО </w:t>
      </w:r>
      <w:r w:rsidRPr="00B80237">
        <w:rPr>
          <w:b/>
          <w:caps/>
          <w:sz w:val="28"/>
          <w:szCs w:val="28"/>
        </w:rPr>
        <w:t>севера в лицах»</w:t>
      </w:r>
    </w:p>
    <w:p w:rsidR="00494F7C" w:rsidRPr="00B80237" w:rsidRDefault="00494F7C" w:rsidP="00494F7C">
      <w:pPr>
        <w:jc w:val="right"/>
        <w:rPr>
          <w:rFonts w:ascii="Times New Roman" w:hAnsi="Times New Roman" w:cs="Times New Roman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8"/>
          <w:szCs w:val="28"/>
        </w:rPr>
      </w:pPr>
      <w:r w:rsidRPr="00B80237">
        <w:rPr>
          <w:rFonts w:ascii="Times New Roman" w:hAnsi="Times New Roman" w:cs="Times New Roman"/>
          <w:sz w:val="28"/>
          <w:szCs w:val="28"/>
        </w:rPr>
        <w:t xml:space="preserve">Составитель: Фельдман Ф.М. </w:t>
      </w: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Pr="00B80237">
        <w:rPr>
          <w:rFonts w:ascii="Times New Roman" w:hAnsi="Times New Roman" w:cs="Times New Roman"/>
          <w:sz w:val="24"/>
          <w:szCs w:val="24"/>
        </w:rPr>
        <w:t>.</w:t>
      </w: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F7C" w:rsidRPr="00B80237" w:rsidRDefault="00494F7C" w:rsidP="00494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F7C" w:rsidRPr="00B80237" w:rsidRDefault="00494F7C" w:rsidP="00494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Архангельск,</w:t>
      </w:r>
    </w:p>
    <w:p w:rsidR="00494F7C" w:rsidRPr="00B80237" w:rsidRDefault="00494F7C" w:rsidP="00494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202</w:t>
      </w:r>
      <w:r w:rsidR="00B6657B" w:rsidRPr="000A0146">
        <w:rPr>
          <w:rFonts w:ascii="Times New Roman" w:hAnsi="Times New Roman" w:cs="Times New Roman"/>
          <w:sz w:val="24"/>
          <w:szCs w:val="24"/>
        </w:rPr>
        <w:t>4</w:t>
      </w:r>
      <w:r w:rsidRPr="00B802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5330B" w:rsidRDefault="0008551C" w:rsidP="00F533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Пояснительная записка</w:t>
      </w:r>
    </w:p>
    <w:p w:rsidR="0008551C" w:rsidRPr="00B80237" w:rsidRDefault="0008551C" w:rsidP="00593F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="00593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Общеобразовательная общеразвивающая 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</w:t>
      </w:r>
      <w:r w:rsidR="001C21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дополнительного образования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«История </w:t>
      </w:r>
      <w:r w:rsidR="00593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Русского С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евера в лицах» предназначена для учащихся 14 -16 лет. </w:t>
      </w:r>
    </w:p>
    <w:p w:rsidR="008C4BF9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Программа рассчитана на </w:t>
      </w:r>
      <w:r w:rsidR="00B6657B" w:rsidRPr="000A01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68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часа. Рабочая программа предусматривает расширение и углубление знаний </w:t>
      </w:r>
      <w:r w:rsidR="00593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учащихся регионального компонента предмета «История».</w:t>
      </w:r>
    </w:p>
    <w:p w:rsidR="008C4BF9" w:rsidRPr="00B80237" w:rsidRDefault="001C2101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Программа </w:t>
      </w:r>
      <w:r w:rsidR="0008551C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«История </w:t>
      </w:r>
      <w:r w:rsidR="00593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Русского С</w:t>
      </w:r>
      <w:r w:rsidR="0008551C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евера в лицах» предполагает изучение жизни и деятельности исторических личностей на севере с конца древнейших времен до наших дней. Сегодня, когда происходят активные перемены жизни общества, преобразуются прежние формы поведения, отношения к миру и людям, истории своей страны, многие ценности теряют свой смысл. Все больше распространяется исторический нигилизм, история нашего государства преподносится зачастую в «сером» цвете. Школьный курс истории не может вместить в себя характеристики многих исторических персоналий, повлиявших на политическую, экономическую или культурную ситуацию в стране в тот, или иной период, а, в конечном счете, сыгравших заметную роль в истории развития нашего государства. Новое общество требует от всех сотрудничества, толерантности, знания основных исторических тенденций. Сегодняшние условия предполагают новые основы социализации молодого человека, формирования его гражданственности, патриотизма, а это невозможно без знания истории своей страны.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дополнительного образования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8551C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ориентирована на дополнение и углубление знаний учащихся о важнейших деятелях России и других государств, чья деятельность оставила заметный след в истории России и Мира. </w:t>
      </w:r>
    </w:p>
    <w:p w:rsidR="008C4BF9" w:rsidRPr="00B80237" w:rsidRDefault="008C4BF9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B80237">
        <w:rPr>
          <w:rFonts w:ascii="Times New Roman" w:hAnsi="Times New Roman" w:cs="Times New Roman"/>
          <w:sz w:val="24"/>
          <w:szCs w:val="24"/>
        </w:rPr>
        <w:t xml:space="preserve"> реализации программы заключается не только в том, что участие в кружке позволит полезно занять свободное время учащихся, но и поможет пробудить интерес к активному познанию окружающего мира, его экологическим и социальным проблемам.</w:t>
      </w:r>
    </w:p>
    <w:p w:rsidR="00410037" w:rsidRDefault="0008551C" w:rsidP="00410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ЦЕЛИ И ЗАДАЧИ:</w:t>
      </w:r>
    </w:p>
    <w:p w:rsidR="008C4BF9" w:rsidRPr="00B80237" w:rsidRDefault="0008551C" w:rsidP="00410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Основными целями </w:t>
      </w:r>
      <w:r w:rsidR="00410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программы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являются: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- сформировать у учеников понимание исторического прошлого в связи с тенденциями современного развития России и мира;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- создать условия для восприятия отечественных и мировых культурных традиций и ценностей прошлого в их связи с настоящим;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- познакомить выпускников с основными теориями и концепциями, описывающими и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объясняющими развитие общества, а также научить понимать роль исторических 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деятелей в формировании судеб государства.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Задачами </w:t>
      </w:r>
      <w:r w:rsidR="00410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программы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являются: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1) формирование интереса выпускников к закономерностям исторического развития России, роли политических деятелей в её судьбе;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2) формирование и развитие у учащихся интеллектуальных и практических умений для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более глубокого осмысления исторической действительности;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3) формирование и развитие умения самостоятельно приобретать и применять на практике знания, полученные в ходе занятий, для определения собственной позиции в общественно-политической жизни, для решения познавательных и практических задач;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4) воспитание патриотизма и гражданственности, социальной ответственности; </w:t>
      </w:r>
      <w:r w:rsidR="008C4BF9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5) воспитание современного исторического сознания и развитие самостоятельного,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персонифицированного мышления; </w:t>
      </w:r>
      <w:r w:rsidR="008C4BF9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6) развитие исторического мышления школьников на базе материала</w:t>
      </w:r>
      <w:r w:rsidR="00410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программы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08551C" w:rsidRPr="00B80237" w:rsidRDefault="00410037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ОСОБЕННОСТИ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ПРОГРАММЫ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Особое место здесь отводится </w:t>
      </w:r>
      <w:proofErr w:type="spellStart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внутрипредметным</w:t>
      </w:r>
      <w:proofErr w:type="spellEnd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</w:t>
      </w:r>
      <w:proofErr w:type="spellStart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межпредметным</w:t>
      </w:r>
      <w:proofErr w:type="spellEnd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связям, нацеленным на побуждение учащихся к размышлению, высказыванию личностных оценок, практическому применению полученных знаний. Технология учебно-познавательной деятельности при изучении </w:t>
      </w:r>
      <w:r w:rsidR="00410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программы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направлена на формирование позитивной мотивации с учетом возрастных особенностей учащихся, а также индивидуальных черт и свойств. Особое место здесь отводится </w:t>
      </w:r>
      <w:proofErr w:type="spellStart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внутрипредметным</w:t>
      </w:r>
      <w:proofErr w:type="spellEnd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</w:t>
      </w:r>
      <w:proofErr w:type="spellStart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межпредметным</w:t>
      </w:r>
      <w:proofErr w:type="spellEnd"/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связям, нацеленным на побуждение учащихся к размышлению, высказыванию личностных оценок, практическому применению полученных знаний.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АКТУАЛЬНОСТЬ.</w:t>
      </w:r>
      <w:r w:rsidR="001C21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Актуальность </w:t>
      </w:r>
      <w:r w:rsidR="001C21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программы дополнительного образования</w:t>
      </w:r>
      <w:r w:rsidR="001C2101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«История севера в лицах» состоит в том, что учащиеся должны знать и понимать роль личности в истории. Учащиеся должны уметь описывать биографии общественных и политических деятелей</w:t>
      </w:r>
      <w:r w:rsidR="008C4BF9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Также описывать биографии и называть достижения выдающихся представителей науки и культуры.</w:t>
      </w:r>
      <w:r w:rsidR="008C4BF9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Рассмотрение вопросов </w:t>
      </w:r>
      <w:r w:rsidR="00F533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программы </w:t>
      </w:r>
      <w:r w:rsidR="00F5330B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важно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контексте с событиями мировой истории, так как многие процессы взаимосвязаны. 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АДРЕСАТ ПРОГРАММЫ: ученики </w:t>
      </w:r>
      <w:r w:rsidR="008C4BF9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14–</w:t>
      </w:r>
      <w:r w:rsidR="00410037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16 лет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Особенности возраста: восприятие подростка становится избирательным, целенаправленным, анализирующим. Оно более содержательно, последовательно, планомерно. Подросток может сохранять длительное время устойчивость и высокую 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интенсивность внимания. Наблюдается увеличение объема памяти, нарастает полнота, системность и точность воспроизводимого материала, запоминание и воспроизведение опирается на смысловые связи. Становится доступным запоминание абстрактного материала. Мышление в подростковом возрасте характеризуется завершением развития (Ж. Пиаже). Проявляется способность мыслить дедуктивно, теоретически, формируется система логических высказываний. Подросток становится способным к сложному аналитико-синтетическому восприятию предметов и явлений действительности. Данная программа учитывает особенности возраста и способствует развитию у подростков способности самостоятельно и творчески мыслить, сравнивать, делать глубокие по содержанию выводы и обобщения. Под влиянием обучения мышление, внимание и память постепенно обретают характер организованных, регулируемых и управляемых процессов.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УРОВЕНЬ ПРОГРАММЫ</w:t>
      </w:r>
      <w:r w:rsidRPr="00B802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</w:t>
      </w:r>
      <w:r w:rsidR="00593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ознакомительный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1C2101" w:rsidRPr="00B80237" w:rsidRDefault="008C4BF9" w:rsidP="001C21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 xml:space="preserve">Направленность – </w:t>
      </w:r>
      <w:r w:rsidR="001C2101">
        <w:rPr>
          <w:rFonts w:ascii="Times New Roman" w:eastAsia="Calibri" w:hAnsi="Times New Roman" w:cs="Times New Roman"/>
          <w:sz w:val="24"/>
          <w:szCs w:val="24"/>
        </w:rPr>
        <w:t xml:space="preserve">туристка-краеведческая 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Объем программы: </w:t>
      </w:r>
      <w:r w:rsidR="00B6657B" w:rsidRPr="00B665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68</w:t>
      </w: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часа</w:t>
      </w:r>
      <w:r w:rsidR="008C4BF9"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Срок реализации программы: 1 год.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Форма обучения: очная, групповая.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Состав учащихся: постоянный.</w:t>
      </w:r>
    </w:p>
    <w:p w:rsidR="0008551C" w:rsidRPr="00B80237" w:rsidRDefault="0008551C" w:rsidP="00B80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Особенности набора: свободный.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Формы работы: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1. Групповые.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2. Индивидуальные.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3. Коллективные.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Методы работы: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1. Лекция.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2. Практическая работа.</w:t>
      </w:r>
    </w:p>
    <w:p w:rsidR="00494F7C" w:rsidRPr="00B80237" w:rsidRDefault="00494F7C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237">
        <w:rPr>
          <w:rFonts w:ascii="Times New Roman" w:eastAsia="Calibri" w:hAnsi="Times New Roman" w:cs="Times New Roman"/>
          <w:sz w:val="24"/>
          <w:szCs w:val="24"/>
        </w:rPr>
        <w:t>3. Квест.</w:t>
      </w:r>
    </w:p>
    <w:p w:rsidR="00F55977" w:rsidRPr="00B80237" w:rsidRDefault="00F55977" w:rsidP="00B802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11"/>
          <w:b/>
          <w:bCs/>
          <w:color w:val="000000"/>
        </w:rPr>
        <w:t>Личностными результатами</w:t>
      </w:r>
      <w:r w:rsidRPr="00B80237">
        <w:rPr>
          <w:rStyle w:val="c0"/>
          <w:color w:val="000000"/>
        </w:rPr>
        <w:t xml:space="preserve"> изучения </w:t>
      </w:r>
      <w:r w:rsidR="00410037">
        <w:rPr>
          <w:rStyle w:val="c0"/>
          <w:color w:val="000000"/>
        </w:rPr>
        <w:t>программы</w:t>
      </w:r>
      <w:r w:rsidRPr="00B80237">
        <w:rPr>
          <w:rStyle w:val="c0"/>
          <w:color w:val="000000"/>
        </w:rPr>
        <w:t> </w:t>
      </w:r>
      <w:r w:rsidRPr="00B80237">
        <w:rPr>
          <w:rStyle w:val="c5"/>
          <w:color w:val="000000"/>
        </w:rPr>
        <w:t>являются: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1) 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культуры своего народа, своего края; усвоение традиционных ценностей многонационального российского общества; воспитание чувства долга перед Родиной;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lastRenderedPageBreak/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профильного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 3) 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4) освоение социальных норм, правил поведения, ролей и форм социальной жизни в группах и сообществах, включая взрослые и социальные сообщества, заданных институтами социализации соответственно возрастному статусу обучающихся;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5)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6)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деятельности.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11"/>
          <w:b/>
          <w:bCs/>
          <w:color w:val="000000"/>
        </w:rPr>
        <w:t>Метапредметными результатами</w:t>
      </w:r>
      <w:r w:rsidRPr="00B80237">
        <w:rPr>
          <w:rStyle w:val="c5"/>
          <w:color w:val="000000"/>
        </w:rPr>
        <w:t> освоения программы внеурочной деятельности в основной школе являются: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1)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2) умение организовывать и планировать учебное сотрудничество и совместную деятельность с учителем и сверстниками, определять общие цели и распределение функций и ролей участников, способы взаимодействия, планировать общие способы работы;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lastRenderedPageBreak/>
        <w:t>3) умение работать в группе — владение навыками самопрезентации, умение эффективно сотрудничать и взаимодействовать на основе координации различных позиций при выработке общего решения в совместной деятельности; умение слушать партнера, формулировать и аргументировать свое мнение, корректно отстаивать свою позицию и координировать ее с партнерами, в том числе в ситуации столкновения интересов; умение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0"/>
          <w:color w:val="000000"/>
        </w:rPr>
        <w:t xml:space="preserve"> 4) формирование и развитие учебной и </w:t>
      </w:r>
      <w:proofErr w:type="spellStart"/>
      <w:r w:rsidRPr="00B80237">
        <w:rPr>
          <w:rStyle w:val="c0"/>
          <w:color w:val="000000"/>
        </w:rPr>
        <w:t>общепользовательской</w:t>
      </w:r>
      <w:proofErr w:type="spellEnd"/>
      <w:r w:rsidRPr="00B80237">
        <w:rPr>
          <w:rStyle w:val="c0"/>
          <w:color w:val="000000"/>
        </w:rPr>
        <w:t xml:space="preserve"> компетентности в области использования информационно-коммуникационных технологий как инструментальной основы развития регулятивных, коммуникативных и познавательных универсальных учебных действий, включая совершенствование навыков решения социально и личностно значимых проблем, способности к сотрудничеству и саморегуляции; формирование умений рационально использовать широко распространенные инструменты и технические средства информационных технологий.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b/>
          <w:bCs/>
          <w:color w:val="000000"/>
        </w:rPr>
        <w:t>Предметными результатами</w:t>
      </w:r>
      <w:r w:rsidRPr="00B80237">
        <w:rPr>
          <w:rStyle w:val="c5"/>
          <w:color w:val="000000"/>
        </w:rPr>
        <w:t xml:space="preserve"> изучения </w:t>
      </w:r>
      <w:r w:rsidR="00F5330B">
        <w:rPr>
          <w:rStyle w:val="c5"/>
          <w:color w:val="000000"/>
        </w:rPr>
        <w:t>программы</w:t>
      </w:r>
      <w:r w:rsidRPr="00B80237">
        <w:rPr>
          <w:rStyle w:val="c5"/>
          <w:color w:val="000000"/>
        </w:rPr>
        <w:t xml:space="preserve"> </w:t>
      </w:r>
      <w:r w:rsidR="00F5330B">
        <w:rPr>
          <w:rStyle w:val="c5"/>
          <w:color w:val="000000"/>
        </w:rPr>
        <w:t xml:space="preserve">дополнительного образования </w:t>
      </w:r>
      <w:r w:rsidRPr="00B80237">
        <w:rPr>
          <w:rStyle w:val="c5"/>
          <w:color w:val="000000"/>
        </w:rPr>
        <w:t>«История севера в лицах» являются: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b/>
          <w:bCs/>
          <w:color w:val="000000"/>
        </w:rPr>
        <w:t>знать/понимать: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• основные этапы и ключевые события истории севера.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b/>
          <w:bCs/>
          <w:color w:val="000000"/>
        </w:rPr>
        <w:t>уметь: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• соотносить даты событий отечественной истории с веком; определять последовательность и длительность важнейших событий отечественной истории;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•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 •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 xml:space="preserve"> • соотносить общие исторические процессы и отдельные факты; выявлять существенные черты исторических процессов, явлений и событий; группировать </w:t>
      </w:r>
      <w:r w:rsidRPr="00B80237">
        <w:rPr>
          <w:rStyle w:val="c5"/>
          <w:color w:val="000000"/>
        </w:rPr>
        <w:lastRenderedPageBreak/>
        <w:t>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F55977" w:rsidRPr="00B80237" w:rsidRDefault="00F55977" w:rsidP="00B80237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80237">
        <w:rPr>
          <w:rStyle w:val="c5"/>
          <w:color w:val="000000"/>
        </w:rPr>
        <w:t>• объяснять свое отношение к наиболее значительным событиям и личностям истории.</w:t>
      </w:r>
    </w:p>
    <w:p w:rsidR="00F55977" w:rsidRPr="00B80237" w:rsidRDefault="00B80237" w:rsidP="00591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СОДЕРЖАНИЕ</w:t>
      </w:r>
    </w:p>
    <w:p w:rsidR="00F55977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Раздел 1. Введение.</w:t>
      </w:r>
      <w:r w:rsidR="001C2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101" w:rsidRPr="00B80237" w:rsidRDefault="001C2101" w:rsidP="00C25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Раскрытие программы дополнительного образование, описание целей, задач, знакомство с темами проектных работ.  </w:t>
      </w:r>
    </w:p>
    <w:p w:rsidR="00F55977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Pr="00B80237">
        <w:rPr>
          <w:rFonts w:ascii="Times New Roman" w:hAnsi="Times New Roman" w:cs="Times New Roman"/>
          <w:sz w:val="24"/>
          <w:szCs w:val="24"/>
        </w:rPr>
        <w:t>Архангельск</w:t>
      </w:r>
      <w:r w:rsidR="00593F13">
        <w:rPr>
          <w:rFonts w:ascii="Times New Roman" w:hAnsi="Times New Roman" w:cs="Times New Roman"/>
          <w:sz w:val="24"/>
          <w:szCs w:val="24"/>
        </w:rPr>
        <w:t>а</w:t>
      </w:r>
      <w:r w:rsidR="00C25F91" w:rsidRPr="00B8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101" w:rsidRPr="00B80237" w:rsidRDefault="001C2101" w:rsidP="00C25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Краткая история города, экскурсия в Северный Арктический Федеральный Университет, </w:t>
      </w:r>
      <w:r w:rsidR="00205DC4">
        <w:rPr>
          <w:rFonts w:ascii="Times New Roman" w:hAnsi="Times New Roman" w:cs="Times New Roman"/>
          <w:sz w:val="24"/>
          <w:szCs w:val="24"/>
        </w:rPr>
        <w:t xml:space="preserve">вклад </w:t>
      </w:r>
      <w:r>
        <w:rPr>
          <w:rFonts w:ascii="Times New Roman" w:hAnsi="Times New Roman" w:cs="Times New Roman"/>
          <w:sz w:val="24"/>
          <w:szCs w:val="24"/>
        </w:rPr>
        <w:t>Михаила Васильевича Ломоносова в</w:t>
      </w:r>
      <w:r w:rsidR="00205DC4">
        <w:rPr>
          <w:rFonts w:ascii="Times New Roman" w:hAnsi="Times New Roman" w:cs="Times New Roman"/>
          <w:sz w:val="24"/>
          <w:szCs w:val="24"/>
        </w:rPr>
        <w:t xml:space="preserve"> науку,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еликий русский скульптор Федот Иванович Шубин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Адмирал и полярный исследователь Михаил Андреевич Лавров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священник Православной Российской Церкви, Иоанн Кронштадтский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российский военно-морской деятель, ученый-кораблестроитель Кутейников Николай </w:t>
      </w:r>
      <w:proofErr w:type="spellStart"/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Евлампиевич</w:t>
      </w:r>
      <w:proofErr w:type="spellEnd"/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05DC4" w:rsidRPr="00B80237" w:rsidRDefault="00F55977" w:rsidP="00205D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="00593F13">
        <w:rPr>
          <w:rFonts w:ascii="Times New Roman" w:hAnsi="Times New Roman" w:cs="Times New Roman"/>
          <w:sz w:val="24"/>
          <w:szCs w:val="24"/>
        </w:rPr>
        <w:t xml:space="preserve"> Мурманска</w:t>
      </w:r>
      <w:r w:rsidR="00C25F91" w:rsidRPr="00B80237">
        <w:rPr>
          <w:rFonts w:ascii="Times New Roman" w:hAnsi="Times New Roman" w:cs="Times New Roman"/>
          <w:sz w:val="24"/>
          <w:szCs w:val="24"/>
        </w:rPr>
        <w:t xml:space="preserve"> </w:t>
      </w:r>
      <w:r w:rsidR="00205DC4">
        <w:rPr>
          <w:rFonts w:ascii="Times New Roman" w:hAnsi="Times New Roman" w:cs="Times New Roman"/>
          <w:sz w:val="24"/>
          <w:szCs w:val="24"/>
        </w:rPr>
        <w:br/>
        <w:t xml:space="preserve">Видео путешествие по городу Мурманск, 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наменитые спортсмены города Мурманск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, знакомство с м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узыкант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актер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Мурманск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, известные у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ченые города Мурманск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="00205DC4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частники Великой отечественной войны</w:t>
      </w:r>
      <w:r w:rsidR="00205D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5DC4" w:rsidRDefault="00F55977" w:rsidP="00C25F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="0059175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</w:t>
      </w:r>
      <w:r w:rsidR="00593F1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9175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Коми. Сыктывкар</w:t>
      </w:r>
    </w:p>
    <w:p w:rsidR="00205DC4" w:rsidRPr="00B80237" w:rsidRDefault="00205DC4" w:rsidP="00C25F91">
      <w:pPr>
        <w:rPr>
          <w:rFonts w:ascii="Times New Roman" w:hAnsi="Times New Roman" w:cs="Times New Roman"/>
          <w:sz w:val="24"/>
          <w:szCs w:val="24"/>
        </w:rPr>
      </w:pPr>
      <w:r w:rsidRPr="0082798C">
        <w:rPr>
          <w:rFonts w:ascii="Times New Roman" w:hAnsi="Times New Roman" w:cs="Times New Roman"/>
          <w:sz w:val="24"/>
          <w:szCs w:val="24"/>
        </w:rPr>
        <w:t>Презентации учеников о Республике Коми, викторина о  священнослужителе, переводчике литературы религиозного и светского содержания  Шергине Александре Васильевиче, Русский, американский социолог и культуролог, педагог. Один из основоположников теорий социальной стратификации и социальной мобильности. Питирим Александрович Сорокин</w:t>
      </w:r>
      <w:r w:rsidR="0082798C" w:rsidRPr="0082798C">
        <w:rPr>
          <w:rFonts w:ascii="Times New Roman" w:hAnsi="Times New Roman" w:cs="Times New Roman"/>
          <w:sz w:val="24"/>
          <w:szCs w:val="24"/>
        </w:rPr>
        <w:t xml:space="preserve">, занятие – практикум о вкладе Советском государственном и партийный деятеле Иване Павловиче Морозове, Андрей Андреевич </w:t>
      </w:r>
      <w:proofErr w:type="spellStart"/>
      <w:r w:rsidR="0082798C" w:rsidRPr="0082798C">
        <w:rPr>
          <w:rFonts w:ascii="Times New Roman" w:hAnsi="Times New Roman" w:cs="Times New Roman"/>
          <w:sz w:val="24"/>
          <w:szCs w:val="24"/>
        </w:rPr>
        <w:t>Цембер</w:t>
      </w:r>
      <w:proofErr w:type="spellEnd"/>
      <w:r w:rsidR="0082798C" w:rsidRPr="0082798C">
        <w:rPr>
          <w:rFonts w:ascii="Times New Roman" w:hAnsi="Times New Roman" w:cs="Times New Roman"/>
          <w:sz w:val="24"/>
          <w:szCs w:val="24"/>
        </w:rPr>
        <w:t>, исследователь Европейского Севера России. Андрей Владимирович Журавский</w:t>
      </w:r>
      <w:r w:rsidR="008279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F91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Раздел 5.</w:t>
      </w:r>
      <w:r w:rsidR="00C25F91" w:rsidRPr="00B80237">
        <w:rPr>
          <w:rFonts w:ascii="Times New Roman" w:hAnsi="Times New Roman" w:cs="Times New Roman"/>
          <w:sz w:val="24"/>
          <w:szCs w:val="24"/>
        </w:rPr>
        <w:t xml:space="preserve"> </w:t>
      </w:r>
      <w:r w:rsidR="00593F13" w:rsidRPr="00593F13">
        <w:rPr>
          <w:rFonts w:ascii="Times New Roman" w:hAnsi="Times New Roman" w:cs="Times New Roman"/>
          <w:sz w:val="24"/>
          <w:szCs w:val="24"/>
        </w:rPr>
        <w:t>Выдающиеся люди</w:t>
      </w:r>
      <w:r w:rsidR="00593F13">
        <w:rPr>
          <w:rFonts w:ascii="Times New Roman" w:hAnsi="Times New Roman" w:cs="Times New Roman"/>
          <w:sz w:val="24"/>
          <w:szCs w:val="24"/>
        </w:rPr>
        <w:t> Норильска</w:t>
      </w:r>
    </w:p>
    <w:p w:rsidR="0082798C" w:rsidRPr="0082798C" w:rsidRDefault="0082798C" w:rsidP="00C25F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Норильск.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Становление города,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Чин-Мо-Цай Владимир Иванович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Почетные граждане города Норильск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Рожденные в Норильске. Знаменитые современники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5F91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6.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="00C25F91" w:rsidRPr="00B80237">
        <w:rPr>
          <w:rFonts w:ascii="Times New Roman" w:hAnsi="Times New Roman" w:cs="Times New Roman"/>
          <w:sz w:val="24"/>
          <w:szCs w:val="24"/>
        </w:rPr>
        <w:t>Северодвинск</w:t>
      </w:r>
      <w:r w:rsidR="00593F13">
        <w:rPr>
          <w:rFonts w:ascii="Times New Roman" w:hAnsi="Times New Roman" w:cs="Times New Roman"/>
          <w:sz w:val="24"/>
          <w:szCs w:val="24"/>
        </w:rPr>
        <w:t>а</w:t>
      </w:r>
      <w:r w:rsidR="00C25F91" w:rsidRPr="00B80237">
        <w:rPr>
          <w:rFonts w:ascii="Times New Roman" w:hAnsi="Times New Roman" w:cs="Times New Roman"/>
          <w:sz w:val="24"/>
          <w:szCs w:val="24"/>
        </w:rPr>
        <w:t>.</w:t>
      </w:r>
    </w:p>
    <w:p w:rsidR="0082798C" w:rsidRPr="0082798C" w:rsidRDefault="0082798C" w:rsidP="00C25F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Северодвинск. История города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портивные команды Северодвинска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ервостроители города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 Анатолий Петрович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Почётные граждане Северодвинска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</w:p>
    <w:p w:rsidR="00C25F91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7.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="00593F13">
        <w:rPr>
          <w:rFonts w:ascii="Times New Roman" w:hAnsi="Times New Roman" w:cs="Times New Roman"/>
          <w:sz w:val="24"/>
          <w:szCs w:val="24"/>
        </w:rPr>
        <w:t>Соликамска</w:t>
      </w:r>
    </w:p>
    <w:p w:rsidR="0082798C" w:rsidRPr="00410037" w:rsidRDefault="0082798C" w:rsidP="00C25F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История города Соликамск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братья Калинниковы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вклад в российскую экономику </w:t>
      </w:r>
      <w:proofErr w:type="spellStart"/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Баньковск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детский писатель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Давыдычев Лев Иванович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художник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Дмитриев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Олег Алексеевич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Корниенко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Нина Григорьевна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>, круглый стол с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портсмены Соликамска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25F91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8.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="00593F13">
        <w:rPr>
          <w:rFonts w:ascii="Times New Roman" w:hAnsi="Times New Roman" w:cs="Times New Roman"/>
          <w:sz w:val="24"/>
          <w:szCs w:val="24"/>
        </w:rPr>
        <w:t>Петрозаводска</w:t>
      </w:r>
    </w:p>
    <w:p w:rsidR="00410037" w:rsidRPr="00410037" w:rsidRDefault="00410037" w:rsidP="00C25F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История города Петрозаводск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Георгий Ефимович Пименов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Петр Петрович Шиловский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г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радоначальники Петрозаводска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портсмены Петрозаводска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Николай </w:t>
      </w:r>
      <w:proofErr w:type="spellStart"/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Феопемптович</w:t>
      </w:r>
      <w:proofErr w:type="spellEnd"/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Соловьёв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Дмитрий Михайлович Балашов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Кораблев Николай Александрович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Белонучкин</w:t>
      </w:r>
      <w:proofErr w:type="spellEnd"/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 Александрович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Владимир Григорьевич Бондаренко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Харитонов Александр Павлович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</w:p>
    <w:p w:rsidR="00410037" w:rsidRDefault="00B23364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9. </w:t>
      </w:r>
      <w:r w:rsidR="00593F13" w:rsidRPr="00593F13">
        <w:rPr>
          <w:rFonts w:ascii="Times New Roman" w:hAnsi="Times New Roman" w:cs="Times New Roman"/>
          <w:sz w:val="24"/>
          <w:szCs w:val="24"/>
        </w:rPr>
        <w:t xml:space="preserve">Выдающиеся люди </w:t>
      </w:r>
      <w:r w:rsidRPr="00B80237">
        <w:rPr>
          <w:rFonts w:ascii="Times New Roman" w:hAnsi="Times New Roman" w:cs="Times New Roman"/>
          <w:sz w:val="24"/>
          <w:szCs w:val="24"/>
        </w:rPr>
        <w:t>Нарьян-Мар</w:t>
      </w:r>
      <w:r w:rsidR="00593F13">
        <w:rPr>
          <w:rFonts w:ascii="Times New Roman" w:hAnsi="Times New Roman" w:cs="Times New Roman"/>
          <w:sz w:val="24"/>
          <w:szCs w:val="24"/>
        </w:rPr>
        <w:t>а</w:t>
      </w:r>
    </w:p>
    <w:p w:rsidR="00B23364" w:rsidRPr="00410037" w:rsidRDefault="00B23364" w:rsidP="00C25F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История Нарьян-Мар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Абесадзе</w:t>
      </w:r>
      <w:proofErr w:type="spellEnd"/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, Владимир Ильич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Новицкий, Дмитрий Вячеславович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Шестаков Клавдий Александрович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00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Почетные граждане г. Нарьян-Мара</w:t>
      </w:r>
      <w:r w:rsidR="0041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</w:p>
    <w:p w:rsidR="00F55977" w:rsidRPr="00B80237" w:rsidRDefault="00F55977" w:rsidP="00C25F91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23364" w:rsidRPr="00B80237">
        <w:rPr>
          <w:rFonts w:ascii="Times New Roman" w:hAnsi="Times New Roman" w:cs="Times New Roman"/>
          <w:sz w:val="24"/>
          <w:szCs w:val="24"/>
        </w:rPr>
        <w:t>10</w:t>
      </w:r>
      <w:r w:rsidRPr="00B80237">
        <w:rPr>
          <w:rFonts w:ascii="Times New Roman" w:hAnsi="Times New Roman" w:cs="Times New Roman"/>
          <w:sz w:val="24"/>
          <w:szCs w:val="24"/>
        </w:rPr>
        <w:t>. Промежуточная и итоговая аттестация</w:t>
      </w:r>
    </w:p>
    <w:p w:rsidR="002E3688" w:rsidRDefault="00593F13" w:rsidP="0008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Учебно-тематический план</w:t>
      </w:r>
    </w:p>
    <w:tbl>
      <w:tblPr>
        <w:tblW w:w="9781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1418"/>
        <w:gridCol w:w="1735"/>
        <w:gridCol w:w="1950"/>
      </w:tblGrid>
      <w:tr w:rsidR="00593F13" w:rsidRPr="006551FE" w:rsidTr="00593F13"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В том числе</w:t>
            </w:r>
          </w:p>
        </w:tc>
      </w:tr>
      <w:tr w:rsidR="00593F13" w:rsidRPr="006551FE" w:rsidTr="00593F13"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3F13" w:rsidRPr="006551FE" w:rsidRDefault="00593F13" w:rsidP="00E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3F13" w:rsidRPr="006551FE" w:rsidRDefault="00593F13" w:rsidP="00E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1. Введение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Выдающиеся люди Архангельска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3. Выдающиеся люди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Мурманска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1E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4. Выдающиеся люди Республик</w:t>
            </w:r>
            <w:r w:rsid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Коми. Сыктывкар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5.  </w:t>
            </w:r>
            <w:r w:rsidR="001E6186" w:rsidRP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люди </w:t>
            </w:r>
            <w:r w:rsid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Норильска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6. </w:t>
            </w:r>
            <w:r w:rsidR="001E6186" w:rsidRP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люди </w:t>
            </w:r>
            <w:r w:rsid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Северодвинска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7.</w:t>
            </w:r>
            <w:r w:rsidR="001E6186">
              <w:t xml:space="preserve"> </w:t>
            </w:r>
            <w:r w:rsidR="001E6186" w:rsidRP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Выдающиеся люди</w:t>
            </w:r>
            <w:r w:rsid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Соликамска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8. </w:t>
            </w:r>
            <w:r w:rsidR="001E6186" w:rsidRP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люди </w:t>
            </w:r>
            <w:r w:rsid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Петрозаводска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B6657B" w:rsidRDefault="00B6657B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B6657B" w:rsidRDefault="00B6657B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B6657B" w:rsidRDefault="00B6657B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9. </w:t>
            </w:r>
            <w:r w:rsidR="001E6186" w:rsidRP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люди </w:t>
            </w:r>
            <w:r w:rsidR="001E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Нарьян-Мара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и итоговая аттестация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3F13" w:rsidRPr="006551FE" w:rsidTr="00593F13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6551FE" w:rsidRDefault="00593F13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13" w:rsidRPr="00B6657B" w:rsidRDefault="00B6657B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1E6186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61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13" w:rsidRPr="001E6186" w:rsidRDefault="001E6186" w:rsidP="00E65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61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</w:tbl>
    <w:p w:rsidR="00E2237B" w:rsidRPr="00B80237" w:rsidRDefault="00593F13" w:rsidP="005917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B80237" w:rsidRPr="00B80237">
        <w:rPr>
          <w:rFonts w:ascii="Times New Roman" w:hAnsi="Times New Roman" w:cs="Times New Roman"/>
          <w:color w:val="000000" w:themeColor="text1"/>
          <w:sz w:val="24"/>
          <w:szCs w:val="24"/>
        </w:rPr>
        <w:t>ЕМАТИЧЕСКОЕ ПЛАНИРОВАНИЕ</w:t>
      </w:r>
    </w:p>
    <w:tbl>
      <w:tblPr>
        <w:tblW w:w="10089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4"/>
        <w:gridCol w:w="4171"/>
        <w:gridCol w:w="3654"/>
      </w:tblGrid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B80237" w:rsidP="00B8023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 Организационное занятие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- практикум</w:t>
            </w:r>
          </w:p>
        </w:tc>
      </w:tr>
      <w:tr w:rsidR="002E3688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1.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Архангельск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Путешествие по морю с Семёном Ивановичем Дежневым 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Занятие-практикум (работа с картой и Интернет-ресурсами) 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в САФУ 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E2237B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великий русский скульптор Федот Иванович Шубин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DB51B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Практикум. Презентации учащихся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  <w:r w:rsidR="00DB51B4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DB51B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Адмирал и полярный исследователь Михаил Андреевич Лавров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Занятие-конференция</w:t>
            </w:r>
            <w:r w:rsidR="00DB51B4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657B" w:rsidRPr="00B80237" w:rsidTr="00D377EE">
        <w:trPr>
          <w:trHeight w:val="1053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российский военно-морской деятель, ученый-кораблестроитель Кутейников Николай </w:t>
            </w:r>
            <w:proofErr w:type="spellStart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Евлампиевич</w:t>
            </w:r>
            <w:proofErr w:type="spellEnd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2E3688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</w:t>
            </w:r>
            <w:r w:rsidR="001E6186">
              <w:t xml:space="preserve">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Выдающиеся люди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Мурманска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8D5412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DB51B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Мурманск. </w:t>
            </w:r>
            <w:r w:rsidR="008D5412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1916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8D5412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Знаменитые спортсмены города Мурманск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7B" w:rsidRPr="00B80237" w:rsidRDefault="00E223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8D5412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Музыканты и актеры города Мурманск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Ученые города Мурманск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Великой отечественной войны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</w:t>
            </w:r>
          </w:p>
        </w:tc>
      </w:tr>
      <w:tr w:rsidR="00591757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757" w:rsidRPr="00B80237" w:rsidRDefault="00591757" w:rsidP="001E61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3. 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Республик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Коми. Сыктывкар</w:t>
            </w:r>
            <w:r w:rsid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8D5412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Города Сыктывкар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Шергин Александр Васильевич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Питирим Александрович Сорокин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Занятие-конференция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59175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 Павлович Морозов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Занятие-практикум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="0059175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Андрей Андреевич </w:t>
            </w:r>
            <w:proofErr w:type="spellStart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Цембер</w:t>
            </w:r>
            <w:proofErr w:type="spellEnd"/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="0059175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исследователь Европейского Севера России. Андрей Владимирович Журавский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A62" w:rsidRPr="00B80237" w:rsidRDefault="00897A6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591757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757" w:rsidRPr="00B80237" w:rsidRDefault="00591757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4.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Норильск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F81BFF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Норильск. Как он стал городом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2E3688" w:rsidRPr="00B80237" w:rsidTr="001E6186">
        <w:trPr>
          <w:trHeight w:val="280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F81BFF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BFF" w:rsidRPr="00B80237" w:rsidRDefault="00F81BFF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Чин-Мо-Цай Владимир Иванович</w:t>
            </w:r>
          </w:p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412" w:rsidRPr="00B80237" w:rsidRDefault="008D5412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A44425" w:rsidRPr="00B80237" w:rsidTr="001E6186">
        <w:trPr>
          <w:trHeight w:val="280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FF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FF" w:rsidRPr="00B80237" w:rsidRDefault="00F81BFF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Почетные граждане города Норильск</w:t>
            </w:r>
            <w:r w:rsid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FF" w:rsidRPr="00B80237" w:rsidRDefault="00F81BFF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</w:t>
            </w:r>
          </w:p>
        </w:tc>
      </w:tr>
      <w:tr w:rsidR="00A44425" w:rsidRPr="00B80237" w:rsidTr="001E6186">
        <w:trPr>
          <w:trHeight w:val="280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B80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7E5B80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Рожденные в Норильске. Знаменитые современники</w:t>
            </w:r>
            <w:r w:rsid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591757" w:rsidRPr="00B80237" w:rsidTr="001E6186">
        <w:trPr>
          <w:trHeight w:val="300"/>
        </w:trPr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757" w:rsidRPr="00B80237" w:rsidRDefault="00591757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5.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Северодвинск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E3688" w:rsidRPr="00B80237" w:rsidTr="001E6186">
        <w:trPr>
          <w:trHeight w:val="220"/>
        </w:trPr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  <w:r w:rsidR="007E5B80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Северодвинск. История города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="007E5B80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команды Северодвинска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Занятие-практикум</w:t>
            </w:r>
            <w:r w:rsidR="001C2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(Интернет-ресурсами)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7E5B80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Первостроители города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к Памятнику первостроителям города (1978) 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59175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 Анатолий Петрович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 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Почётные граждане Северодвинска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591757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757" w:rsidRPr="00B80237" w:rsidRDefault="00591757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6.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Соликамск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города Соликамск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53500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007" w:rsidRPr="00B80237" w:rsidRDefault="0082798C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53500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ратья Калинниковы</w:t>
            </w:r>
          </w:p>
          <w:p w:rsidR="007E5B80" w:rsidRPr="00B80237" w:rsidRDefault="007E5B80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B80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</w:t>
            </w:r>
            <w:r w:rsidR="00E65F31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Баньковский</w:t>
            </w:r>
            <w:proofErr w:type="spellEnd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Лев Владимирович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53500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Занятие-конференция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  <w:r w:rsidR="00E65F31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Давыдычев Лев Иванович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07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</w:t>
            </w:r>
            <w:r w:rsid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 Алексеевич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Корниенко</w:t>
            </w:r>
            <w:r w:rsid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Нина Григорьевна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E65F31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Спортсмены Соликамска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591757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757" w:rsidRPr="00B80237" w:rsidRDefault="00591757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7.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Петрозаводск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E65F31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города Петрозаводск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6657B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7257D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Георгий Ефимович Пименов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6657B" w:rsidRDefault="001E6186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7257D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 Петрович Шиловский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путешествие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6657B" w:rsidRDefault="001E6186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7257D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7257D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Градоначальники Петрозаводска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31" w:rsidRPr="00B80237" w:rsidRDefault="00E65F3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B23364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Спортсмены Петрозаводска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Занятие-конференция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B23364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Николай </w:t>
            </w:r>
            <w:proofErr w:type="spellStart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Феопемптович</w:t>
            </w:r>
            <w:proofErr w:type="spellEnd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Соловьёв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Михайлович Балашов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Кораблев Николай Александрович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Белонучкин</w:t>
            </w:r>
            <w:proofErr w:type="spellEnd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Занятие-практикум (Интернет-ресурсами)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6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Григорьевич Бондаренко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58</w:t>
            </w:r>
            <w:r w:rsidR="00B23364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 Александр Павлович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1C2101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</w:p>
        </w:tc>
      </w:tr>
      <w:tr w:rsidR="00591757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57" w:rsidRPr="00B80237" w:rsidRDefault="00591757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8 </w:t>
            </w:r>
            <w:r w:rsidR="001E6186" w:rsidRP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Выдающиеся люди 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Нарьян-Мар</w:t>
            </w:r>
            <w:r w:rsidR="001E61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B665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59</w:t>
            </w:r>
            <w:r w:rsidR="00B23364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Нарьян-Мар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6657B" w:rsidRDefault="0060587B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60-61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Абесадзе</w:t>
            </w:r>
            <w:proofErr w:type="spellEnd"/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Владимир Ильич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591757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05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2-63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88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Новицкий, Дмитрий Вячеславович</w:t>
            </w:r>
          </w:p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05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4-65</w:t>
            </w:r>
            <w:r w:rsidR="00591757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88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 Клавдий Александрович</w:t>
            </w:r>
          </w:p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Презентации учащихся</w:t>
            </w:r>
          </w:p>
        </w:tc>
      </w:tr>
      <w:tr w:rsidR="00A44425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60587B" w:rsidRDefault="001E6186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605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88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Почетные граждане г. Нарьян-Мара </w:t>
            </w:r>
          </w:p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64" w:rsidRPr="00B80237" w:rsidRDefault="002E3688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</w:tr>
      <w:tr w:rsidR="00591757" w:rsidRPr="00B80237" w:rsidTr="001E6186"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757" w:rsidRPr="00B80237" w:rsidRDefault="00591757" w:rsidP="002E368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Промежуточная и итоговая аттестация</w:t>
            </w:r>
            <w:r w:rsidR="00B80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3688" w:rsidRPr="00B80237" w:rsidTr="001E6186"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6657B" w:rsidP="001E61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  <w:r w:rsidR="002E3688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68</w:t>
            </w:r>
            <w:r w:rsidR="002E3688"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Проектные работы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64" w:rsidRPr="00B80237" w:rsidRDefault="00B23364" w:rsidP="002E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работ</w:t>
            </w:r>
          </w:p>
        </w:tc>
      </w:tr>
    </w:tbl>
    <w:p w:rsidR="00B80237" w:rsidRPr="00B80237" w:rsidRDefault="00B80237" w:rsidP="00B80237">
      <w:pPr>
        <w:ind w:firstLine="567"/>
        <w:rPr>
          <w:rFonts w:ascii="Times New Roman" w:hAnsi="Times New Roman" w:cs="Times New Roman"/>
        </w:rPr>
      </w:pPr>
    </w:p>
    <w:p w:rsidR="00494F7C" w:rsidRPr="00B80237" w:rsidRDefault="00494F7C" w:rsidP="0008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91757" w:rsidRPr="00B80237" w:rsidRDefault="0059175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 w:type="page"/>
      </w:r>
    </w:p>
    <w:p w:rsidR="00591757" w:rsidRPr="00B80237" w:rsidRDefault="007C7976" w:rsidP="00591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lastRenderedPageBreak/>
        <w:t>КОНТРОЛЬ РЕЗУЛЬТАТОВ ПРОГРАММЫ</w:t>
      </w:r>
    </w:p>
    <w:p w:rsidR="00591757" w:rsidRPr="00B80237" w:rsidRDefault="00591757" w:rsidP="00591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Промежуточная и итоговая аттестация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Форма:</w:t>
      </w:r>
      <w:r w:rsidRPr="00B80237">
        <w:rPr>
          <w:rFonts w:ascii="Times New Roman" w:hAnsi="Times New Roman" w:cs="Times New Roman"/>
          <w:sz w:val="24"/>
          <w:szCs w:val="24"/>
        </w:rPr>
        <w:t xml:space="preserve"> проектная работа</w:t>
      </w:r>
    </w:p>
    <w:p w:rsidR="00591757" w:rsidRPr="00B80237" w:rsidRDefault="00591757" w:rsidP="00591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аттестации: 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Проект по выбранной теме</w:t>
      </w:r>
    </w:p>
    <w:p w:rsidR="00591757" w:rsidRPr="00B80237" w:rsidRDefault="00591757" w:rsidP="00591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1. Соответствие содержания теме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2. Раскрытие темы.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3. Наличие исследования.</w:t>
      </w:r>
    </w:p>
    <w:p w:rsidR="00591757" w:rsidRPr="00B80237" w:rsidRDefault="00591757" w:rsidP="00591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Итоговая аттестация</w:t>
      </w:r>
    </w:p>
    <w:p w:rsidR="00591757" w:rsidRPr="00B80237" w:rsidRDefault="00591757" w:rsidP="00591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Защита проекта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1. Наличие наглядности.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2. Эрудированность.</w:t>
      </w:r>
    </w:p>
    <w:p w:rsidR="00591757" w:rsidRPr="00B80237" w:rsidRDefault="00591757" w:rsidP="00591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591757" w:rsidRPr="00B80237" w:rsidRDefault="00591757" w:rsidP="00591757">
      <w:pPr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 xml:space="preserve">Учебный кабинет, учебная мебель 15 столов, 30 стульев, ПК, интерактивная доска, звуковые колонки, видео- и аудиоматериалы. </w:t>
      </w:r>
    </w:p>
    <w:p w:rsidR="00591757" w:rsidRPr="00B80237" w:rsidRDefault="00591757" w:rsidP="00591757">
      <w:pPr>
        <w:rPr>
          <w:rFonts w:ascii="Times New Roman" w:hAnsi="Times New Roman" w:cs="Times New Roman"/>
          <w:bCs/>
          <w:sz w:val="24"/>
          <w:szCs w:val="24"/>
        </w:rPr>
      </w:pPr>
    </w:p>
    <w:p w:rsidR="00591757" w:rsidRPr="00B80237" w:rsidRDefault="00591757" w:rsidP="00591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3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Булатов, В. Н. Русский Север: [В 3 кн.] / Владимир Булатов ; Помор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ос. ун-т им. М. В. Ломоносова. - Архангельск: Изд-во Помор. гос. ун-та, 1997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Вакушенко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, В. И. Имена в истории: энциклопедия Женщины в истории Соликамска / Виктор Иванович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Вакушенко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- 1-е изд. - Соликамск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Типограф, 2022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Вечерний Северодвинск. Истории нашего города…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Ежегод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сб.]. - Северодвинск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Сев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еделя, 2001-.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Город в историях людей. Архангельск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избранные тексты и методические рекомендации по сбору интервью / Петров Н. В.,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Павлиди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 Я. И. - Москва : Неолит, 2021. – 340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Город в историях людей. Мурманск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избранные тексты и методические рекомендации по сбору интервью / Матвеева Э. Г., Петрова Н. С., Петров Н. В. - Москва : Неолит, 2021. – 205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lastRenderedPageBreak/>
        <w:t>Гунина, С. Н. Лица улиц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 история города Норильска в истории норильских улиц / Светлана Гунина. - 2-е изд.,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и доп. - Норильск : Кактус, 2017. – 342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Денисов, В.В. История Норильска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сборник краеведческих очерков / В. Денисов, С. Стрючков, Л. Стрючкова. - Норильск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АПЕКС, 2013. - 431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История Архангельского Севера с 1914 г. до наших дней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учебное пособие для учащихся 10-11-х классов общеобразовательных организаций : базовый и углублённый уровни : в двух книгах / Р. Ю. Болдырев, П. С. Журавлёв, О. В. Зарецкая [и др.]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История Петрозаводска: власть и горожане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[монография / А. Ю. Жуков и др. ; науч.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ред-ры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: А. Ю. Жуков, А. И.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Бутвило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] ; Карельский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центр Российской акад. наук, Ин-т яз., лит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 истории. - Петрозаводск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Карельский науч. центр РАН, 2008. – 373.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Канев Ю.В. История Ненецкого края. Пособие по краеведению. 2005 год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Киприянов, В.А. История Архангельска [Текст] /. - Архангельск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Родина Ломоносова, 1995. – 334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Крестинин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, В.В. Краткая история о городе Архангельском. СПб., 1792.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Самарин, А. В. История Коми научного центра Уральского отделения АН СССР: становление и развитие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1944-1991 гг.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Соликамский государственный педагогический институт.</w:t>
      </w:r>
      <w:r w:rsidRPr="00B80237">
        <w:rPr>
          <w:rFonts w:ascii="Times New Roman" w:hAnsi="Times New Roman" w:cs="Times New Roman"/>
          <w:sz w:val="24"/>
          <w:szCs w:val="24"/>
        </w:rPr>
        <w:br/>
        <w:t xml:space="preserve">Ученые записки.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. 4: Соликамск 575-летний: начало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соликамсковедения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. История, археология, музееведение и туризм.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4. - 2005. - 243 с.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Страницы истории Петрозаводска : учеб.-метод. пособие для учителя по курсу История Петрозаводска / М-во образования и науки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ос. Федерации, Гос.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. учреждение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. проф. образования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Петрозав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гос. ун-т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[сост. В. В. Волохова, Е. В. Дианова, С. Н.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Филимончик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]. - Петрозаводск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ГОУВПО "ПетрГУ", 2004. - 95 с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Стрючков, С. А. История строительства города. Современный Норильск 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Стрючков, С. А. Начало промышленного Норильска. История 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Норильлага</w:t>
      </w:r>
      <w:proofErr w:type="spellEnd"/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[методические рекомендации : 0+] / [Станислав Стрючков] ; Фонд президентских грантов. - Норильск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Творцы и персонажи Великого арктического города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очерки по истории культуры Мурманска : / П. В. Федоров 2022. - 346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Ушаков, И. Ф. Мурманский край на уроках истории [Текст]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Метод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особие для учителей сред. школы. - Мурманск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Кн. изд-во, 1978. - 119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Филимончик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, С. Н. История Петрозаводска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особие / С.Н.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Филимончик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- Петрозаводск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Карелия, 2003 (Петрозаводск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ГП Тип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>м. П.Ф.Анохина). – 278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80237">
        <w:rPr>
          <w:rFonts w:ascii="Times New Roman" w:hAnsi="Times New Roman" w:cs="Times New Roman"/>
          <w:sz w:val="24"/>
          <w:szCs w:val="24"/>
        </w:rPr>
        <w:lastRenderedPageBreak/>
        <w:t>Чупров, А.А. Нарьян-Мар. Заполярная столица, 2004 год — 216 стр.</w:t>
      </w:r>
    </w:p>
    <w:p w:rsidR="00B80237" w:rsidRPr="00B80237" w:rsidRDefault="00B80237" w:rsidP="00B80237">
      <w:pPr>
        <w:pStyle w:val="a8"/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80237">
        <w:rPr>
          <w:rFonts w:ascii="Times New Roman" w:hAnsi="Times New Roman" w:cs="Times New Roman"/>
          <w:sz w:val="24"/>
          <w:szCs w:val="24"/>
        </w:rPr>
        <w:t>Шестаков, И. В. Исторический путеводитель по г. Соликамску / [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Свящ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Иаков Шестаков].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- Соликамск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 Религ</w:t>
      </w:r>
      <w:proofErr w:type="gramStart"/>
      <w:r w:rsidRPr="00B8023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80237">
        <w:rPr>
          <w:rFonts w:ascii="Times New Roman" w:hAnsi="Times New Roman" w:cs="Times New Roman"/>
          <w:sz w:val="24"/>
          <w:szCs w:val="24"/>
        </w:rPr>
        <w:t xml:space="preserve">просвет. изд-во </w:t>
      </w:r>
      <w:proofErr w:type="spellStart"/>
      <w:r w:rsidRPr="00B80237">
        <w:rPr>
          <w:rFonts w:ascii="Times New Roman" w:hAnsi="Times New Roman" w:cs="Times New Roman"/>
          <w:sz w:val="24"/>
          <w:szCs w:val="24"/>
        </w:rPr>
        <w:t>свящ</w:t>
      </w:r>
      <w:proofErr w:type="spellEnd"/>
      <w:r w:rsidRPr="00B80237">
        <w:rPr>
          <w:rFonts w:ascii="Times New Roman" w:hAnsi="Times New Roman" w:cs="Times New Roman"/>
          <w:sz w:val="24"/>
          <w:szCs w:val="24"/>
        </w:rPr>
        <w:t>. Иакова Шестакова: "Прикам. летописец", 1917.</w:t>
      </w:r>
    </w:p>
    <w:p w:rsidR="00F55977" w:rsidRDefault="00F55977" w:rsidP="0008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55977" w:rsidRDefault="00F55977" w:rsidP="0008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0102B" w:rsidRDefault="00D0102B"/>
    <w:sectPr w:rsidR="00D0102B" w:rsidSect="00A444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967"/>
    <w:multiLevelType w:val="multilevel"/>
    <w:tmpl w:val="27D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16B59"/>
    <w:multiLevelType w:val="multilevel"/>
    <w:tmpl w:val="059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86986"/>
    <w:multiLevelType w:val="hybridMultilevel"/>
    <w:tmpl w:val="A5068430"/>
    <w:lvl w:ilvl="0" w:tplc="C4E2A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4449D"/>
    <w:multiLevelType w:val="hybridMultilevel"/>
    <w:tmpl w:val="AACC05A8"/>
    <w:lvl w:ilvl="0" w:tplc="8710F36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E6E23"/>
    <w:multiLevelType w:val="multilevel"/>
    <w:tmpl w:val="F3E0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2574A"/>
    <w:multiLevelType w:val="multilevel"/>
    <w:tmpl w:val="DF9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544D09"/>
    <w:multiLevelType w:val="hybridMultilevel"/>
    <w:tmpl w:val="1EF4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C6EC6"/>
    <w:multiLevelType w:val="multilevel"/>
    <w:tmpl w:val="CFAA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504"/>
    <w:rsid w:val="00060093"/>
    <w:rsid w:val="0008551C"/>
    <w:rsid w:val="000A0146"/>
    <w:rsid w:val="000D446F"/>
    <w:rsid w:val="001C2101"/>
    <w:rsid w:val="001E6186"/>
    <w:rsid w:val="00205DC4"/>
    <w:rsid w:val="00251360"/>
    <w:rsid w:val="002E3688"/>
    <w:rsid w:val="00380413"/>
    <w:rsid w:val="00410037"/>
    <w:rsid w:val="00494F7C"/>
    <w:rsid w:val="00535007"/>
    <w:rsid w:val="00591757"/>
    <w:rsid w:val="00593F13"/>
    <w:rsid w:val="0060587B"/>
    <w:rsid w:val="006F7D3D"/>
    <w:rsid w:val="007257D7"/>
    <w:rsid w:val="007C7976"/>
    <w:rsid w:val="007E5B80"/>
    <w:rsid w:val="0082798C"/>
    <w:rsid w:val="00897A62"/>
    <w:rsid w:val="008B2F38"/>
    <w:rsid w:val="008C4BF9"/>
    <w:rsid w:val="008D5412"/>
    <w:rsid w:val="0091369C"/>
    <w:rsid w:val="0093665E"/>
    <w:rsid w:val="00A44425"/>
    <w:rsid w:val="00B23364"/>
    <w:rsid w:val="00B26534"/>
    <w:rsid w:val="00B6657B"/>
    <w:rsid w:val="00B80237"/>
    <w:rsid w:val="00BD4CD5"/>
    <w:rsid w:val="00C25F91"/>
    <w:rsid w:val="00CC14F5"/>
    <w:rsid w:val="00D0102B"/>
    <w:rsid w:val="00DB51B4"/>
    <w:rsid w:val="00DC1504"/>
    <w:rsid w:val="00E2237B"/>
    <w:rsid w:val="00E65F31"/>
    <w:rsid w:val="00F5330B"/>
    <w:rsid w:val="00F55977"/>
    <w:rsid w:val="00F8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60"/>
  </w:style>
  <w:style w:type="paragraph" w:styleId="1">
    <w:name w:val="heading 1"/>
    <w:basedOn w:val="a"/>
    <w:link w:val="10"/>
    <w:uiPriority w:val="9"/>
    <w:qFormat/>
    <w:rsid w:val="00085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551C"/>
    <w:rPr>
      <w:color w:val="0000FF"/>
      <w:u w:val="single"/>
    </w:rPr>
  </w:style>
  <w:style w:type="paragraph" w:customStyle="1" w:styleId="a5">
    <w:basedOn w:val="a"/>
    <w:next w:val="a3"/>
    <w:unhideWhenUsed/>
    <w:rsid w:val="00494F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8">
    <w:name w:val="c18"/>
    <w:basedOn w:val="a"/>
    <w:rsid w:val="00F5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">
    <w:name w:val="c11"/>
    <w:basedOn w:val="a0"/>
    <w:rsid w:val="00F55977"/>
  </w:style>
  <w:style w:type="character" w:customStyle="1" w:styleId="c0">
    <w:name w:val="c0"/>
    <w:basedOn w:val="a0"/>
    <w:rsid w:val="00F55977"/>
  </w:style>
  <w:style w:type="character" w:customStyle="1" w:styleId="c5">
    <w:name w:val="c5"/>
    <w:basedOn w:val="a0"/>
    <w:rsid w:val="00F55977"/>
  </w:style>
  <w:style w:type="character" w:styleId="a6">
    <w:name w:val="Strong"/>
    <w:basedOn w:val="a0"/>
    <w:uiPriority w:val="22"/>
    <w:qFormat/>
    <w:rsid w:val="007257D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368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E36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2E3688"/>
    <w:rPr>
      <w:i/>
      <w:iCs/>
    </w:rPr>
  </w:style>
  <w:style w:type="paragraph" w:styleId="a8">
    <w:name w:val="List Paragraph"/>
    <w:basedOn w:val="a"/>
    <w:uiPriority w:val="34"/>
    <w:qFormat/>
    <w:rsid w:val="00A44425"/>
    <w:pPr>
      <w:ind w:left="720"/>
      <w:contextualSpacing/>
    </w:pPr>
  </w:style>
  <w:style w:type="character" w:customStyle="1" w:styleId="js-item-maininfo">
    <w:name w:val="js-item-maininfo"/>
    <w:basedOn w:val="a0"/>
    <w:rsid w:val="00A44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2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6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3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2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D3CB-C36A-4CA1-95F7-C306D14D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Фельдман Фаина Михайловна</dc:creator>
  <cp:keywords/>
  <dc:description/>
  <cp:lastModifiedBy>Наталья</cp:lastModifiedBy>
  <cp:revision>5</cp:revision>
  <dcterms:created xsi:type="dcterms:W3CDTF">2023-09-18T10:40:00Z</dcterms:created>
  <dcterms:modified xsi:type="dcterms:W3CDTF">2024-10-09T10:35:00Z</dcterms:modified>
</cp:coreProperties>
</file>